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F4804" w14:textId="7345F724" w:rsidR="007262C0" w:rsidRPr="007262C0" w:rsidRDefault="007262C0" w:rsidP="00381AE2">
      <w:pPr>
        <w:spacing w:after="0" w:line="360" w:lineRule="auto"/>
        <w:ind w:firstLine="720"/>
        <w:rPr>
          <w:rFonts w:ascii="Times New Roman" w:eastAsia="Times New Roman" w:hAnsi="Times New Roman" w:cs="Times New Roman"/>
          <w:b/>
          <w:color w:val="000000"/>
          <w:sz w:val="24"/>
          <w:szCs w:val="24"/>
        </w:rPr>
      </w:pPr>
      <w:bookmarkStart w:id="0" w:name="_GoBack"/>
      <w:bookmarkEnd w:id="0"/>
      <w:r w:rsidRPr="007262C0">
        <w:rPr>
          <w:rFonts w:ascii="Times New Roman" w:eastAsia="Times New Roman" w:hAnsi="Times New Roman" w:cs="Times New Roman"/>
          <w:b/>
          <w:color w:val="000000"/>
          <w:sz w:val="24"/>
          <w:szCs w:val="24"/>
        </w:rPr>
        <w:t xml:space="preserve">The </w:t>
      </w:r>
      <w:r w:rsidR="003B27B5">
        <w:rPr>
          <w:rFonts w:ascii="Times New Roman" w:eastAsia="Times New Roman" w:hAnsi="Times New Roman" w:cs="Times New Roman"/>
          <w:b/>
          <w:color w:val="000000"/>
          <w:sz w:val="24"/>
          <w:szCs w:val="24"/>
        </w:rPr>
        <w:t>Health and Arts Learning HUB</w:t>
      </w:r>
    </w:p>
    <w:p w14:paraId="21C9C978" w14:textId="77777777" w:rsidR="007262C0" w:rsidRDefault="007262C0" w:rsidP="00381AE2">
      <w:pPr>
        <w:spacing w:after="0" w:line="360" w:lineRule="auto"/>
        <w:ind w:firstLine="720"/>
        <w:rPr>
          <w:rFonts w:ascii="Times New Roman" w:eastAsia="Times New Roman" w:hAnsi="Times New Roman" w:cs="Times New Roman"/>
          <w:color w:val="000000"/>
          <w:sz w:val="24"/>
          <w:szCs w:val="24"/>
        </w:rPr>
      </w:pPr>
    </w:p>
    <w:p w14:paraId="7D3620A6" w14:textId="2457589D" w:rsidR="00381AE2" w:rsidRPr="00D42E89" w:rsidRDefault="00381AE2" w:rsidP="00381AE2">
      <w:pPr>
        <w:spacing w:after="0" w:line="360" w:lineRule="auto"/>
        <w:ind w:firstLine="720"/>
        <w:rPr>
          <w:rFonts w:ascii="Times New Roman" w:eastAsia="Times New Roman" w:hAnsi="Times New Roman" w:cs="Times New Roman"/>
          <w:sz w:val="24"/>
          <w:szCs w:val="24"/>
        </w:rPr>
      </w:pPr>
      <w:r w:rsidRPr="00D42E89">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HUB </w:t>
      </w:r>
      <w:r w:rsidRPr="00D42E89">
        <w:rPr>
          <w:rFonts w:ascii="Times New Roman" w:eastAsia="Times New Roman" w:hAnsi="Times New Roman" w:cs="Times New Roman"/>
          <w:color w:val="000000"/>
          <w:sz w:val="24"/>
          <w:szCs w:val="24"/>
        </w:rPr>
        <w:t xml:space="preserve">program equips students with the tools to </w:t>
      </w:r>
      <w:r w:rsidRPr="00D42E89">
        <w:rPr>
          <w:rFonts w:ascii="Times New Roman" w:eastAsia="Times New Roman" w:hAnsi="Times New Roman" w:cs="Times New Roman"/>
          <w:color w:val="000000"/>
          <w:sz w:val="24"/>
          <w:szCs w:val="24"/>
          <w:u w:val="single"/>
        </w:rPr>
        <w:t>grow smarter</w:t>
      </w:r>
      <w:r w:rsidRPr="00D42E89">
        <w:rPr>
          <w:rFonts w:ascii="Times New Roman" w:eastAsia="Times New Roman" w:hAnsi="Times New Roman" w:cs="Times New Roman"/>
          <w:color w:val="000000"/>
          <w:sz w:val="24"/>
          <w:szCs w:val="24"/>
        </w:rPr>
        <w:t xml:space="preserve"> academically, </w:t>
      </w:r>
      <w:r w:rsidRPr="00D42E89">
        <w:rPr>
          <w:rFonts w:ascii="Times New Roman" w:eastAsia="Times New Roman" w:hAnsi="Times New Roman" w:cs="Times New Roman"/>
          <w:color w:val="000000"/>
          <w:sz w:val="24"/>
          <w:szCs w:val="24"/>
          <w:u w:val="single"/>
        </w:rPr>
        <w:t>grow stronger</w:t>
      </w:r>
      <w:r w:rsidRPr="00D42E89">
        <w:rPr>
          <w:rFonts w:ascii="Times New Roman" w:eastAsia="Times New Roman" w:hAnsi="Times New Roman" w:cs="Times New Roman"/>
          <w:color w:val="000000"/>
          <w:sz w:val="24"/>
          <w:szCs w:val="24"/>
        </w:rPr>
        <w:t xml:space="preserve"> physically and emotionally, and </w:t>
      </w:r>
      <w:r w:rsidRPr="00D42E89">
        <w:rPr>
          <w:rFonts w:ascii="Times New Roman" w:eastAsia="Times New Roman" w:hAnsi="Times New Roman" w:cs="Times New Roman"/>
          <w:color w:val="000000"/>
          <w:sz w:val="24"/>
          <w:szCs w:val="24"/>
          <w:u w:val="single"/>
        </w:rPr>
        <w:t>grow together</w:t>
      </w:r>
      <w:r w:rsidRPr="00D42E89">
        <w:rPr>
          <w:rFonts w:ascii="Times New Roman" w:eastAsia="Times New Roman" w:hAnsi="Times New Roman" w:cs="Times New Roman"/>
          <w:color w:val="000000"/>
          <w:sz w:val="24"/>
          <w:szCs w:val="24"/>
        </w:rPr>
        <w:t xml:space="preserve"> with their peers, community residents, and parents.</w:t>
      </w:r>
    </w:p>
    <w:p w14:paraId="208F8082" w14:textId="77777777" w:rsidR="00381AE2" w:rsidRPr="00D42E89" w:rsidRDefault="00381AE2" w:rsidP="00381AE2">
      <w:pPr>
        <w:spacing w:after="0" w:line="360" w:lineRule="auto"/>
        <w:rPr>
          <w:rFonts w:ascii="Times New Roman" w:eastAsia="Times New Roman" w:hAnsi="Times New Roman" w:cs="Times New Roman"/>
          <w:sz w:val="24"/>
          <w:szCs w:val="24"/>
        </w:rPr>
      </w:pPr>
      <w:r w:rsidRPr="00D42E89">
        <w:rPr>
          <w:rFonts w:ascii="Times New Roman" w:eastAsia="Times New Roman" w:hAnsi="Times New Roman" w:cs="Times New Roman"/>
          <w:color w:val="000000"/>
          <w:sz w:val="24"/>
          <w:szCs w:val="24"/>
        </w:rPr>
        <w:tab/>
      </w:r>
      <w:r w:rsidRPr="00D42E89">
        <w:rPr>
          <w:rFonts w:ascii="Times New Roman" w:eastAsia="Times New Roman" w:hAnsi="Times New Roman" w:cs="Times New Roman"/>
          <w:color w:val="000000"/>
          <w:sz w:val="24"/>
          <w:szCs w:val="24"/>
          <w:u w:val="single"/>
        </w:rPr>
        <w:t>Grow smarter with academic support</w:t>
      </w:r>
      <w:r w:rsidRPr="00D42E89">
        <w:rPr>
          <w:rFonts w:ascii="Times New Roman" w:eastAsia="Times New Roman" w:hAnsi="Times New Roman" w:cs="Times New Roman"/>
          <w:b/>
          <w:bCs/>
          <w:color w:val="000000"/>
          <w:sz w:val="24"/>
          <w:szCs w:val="24"/>
        </w:rPr>
        <w:t>.  </w:t>
      </w:r>
      <w:r w:rsidRPr="00D42E89">
        <w:rPr>
          <w:rFonts w:ascii="Times New Roman" w:eastAsia="Times New Roman" w:hAnsi="Times New Roman" w:cs="Times New Roman"/>
          <w:color w:val="000000"/>
          <w:sz w:val="24"/>
          <w:szCs w:val="24"/>
        </w:rPr>
        <w:t xml:space="preserve">The essential priority of the HUB is to provide students with targeted </w:t>
      </w:r>
      <w:r w:rsidRPr="00F44CA4">
        <w:rPr>
          <w:rFonts w:ascii="Times New Roman" w:eastAsia="Times New Roman" w:hAnsi="Times New Roman" w:cs="Times New Roman"/>
          <w:noProof/>
          <w:color w:val="000000"/>
          <w:sz w:val="24"/>
          <w:szCs w:val="24"/>
        </w:rPr>
        <w:t>academic</w:t>
      </w:r>
      <w:r w:rsidRPr="00D42E89">
        <w:rPr>
          <w:rFonts w:ascii="Times New Roman" w:eastAsia="Times New Roman" w:hAnsi="Times New Roman" w:cs="Times New Roman"/>
          <w:color w:val="000000"/>
          <w:sz w:val="24"/>
          <w:szCs w:val="24"/>
        </w:rPr>
        <w:t xml:space="preserve"> interventions in reading and math.  Students receive one-on-one or small group academic tutoring for sixty minutes each day led by highly qualified teachers.  Additional academic enrichment exposes students to STEAM-UP, an evidence-based curriculum comprised of science, technology, engineering, arts, and mathematics (STEAM) based activities. STEAM-UP combines individual exploration with hands-on group learning activities and incorporates all seven state STEM standards of practice.  Students develop STEAM projects in coding, robotics, and environmental studies, among others. They learn new skills that broaden their horizons and challenge them to learn more about their community and beyond. </w:t>
      </w:r>
    </w:p>
    <w:p w14:paraId="3C41CCF9" w14:textId="77777777" w:rsidR="00381AE2" w:rsidRPr="00D42E89" w:rsidRDefault="00381AE2" w:rsidP="00381AE2">
      <w:pPr>
        <w:spacing w:after="0" w:line="360" w:lineRule="auto"/>
        <w:rPr>
          <w:rFonts w:ascii="Times New Roman" w:eastAsia="Times New Roman" w:hAnsi="Times New Roman" w:cs="Times New Roman"/>
          <w:sz w:val="24"/>
          <w:szCs w:val="24"/>
        </w:rPr>
      </w:pPr>
      <w:r w:rsidRPr="00D42E89">
        <w:rPr>
          <w:rFonts w:ascii="Times New Roman" w:eastAsia="Times New Roman" w:hAnsi="Times New Roman" w:cs="Times New Roman"/>
          <w:color w:val="000000"/>
          <w:sz w:val="24"/>
          <w:szCs w:val="24"/>
        </w:rPr>
        <w:tab/>
      </w:r>
      <w:r w:rsidRPr="00D42E89">
        <w:rPr>
          <w:rFonts w:ascii="Times New Roman" w:eastAsia="Times New Roman" w:hAnsi="Times New Roman" w:cs="Times New Roman"/>
          <w:color w:val="000000"/>
          <w:sz w:val="24"/>
          <w:szCs w:val="24"/>
          <w:u w:val="single"/>
        </w:rPr>
        <w:t>Grow stronger with physical and emotional wellness</w:t>
      </w:r>
      <w:r w:rsidRPr="00D42E89">
        <w:rPr>
          <w:rFonts w:ascii="Times New Roman" w:eastAsia="Times New Roman" w:hAnsi="Times New Roman" w:cs="Times New Roman"/>
          <w:b/>
          <w:bCs/>
          <w:color w:val="000000"/>
          <w:sz w:val="24"/>
          <w:szCs w:val="24"/>
        </w:rPr>
        <w:t>.</w:t>
      </w:r>
      <w:r w:rsidRPr="00D42E89">
        <w:rPr>
          <w:rFonts w:ascii="Times New Roman" w:eastAsia="Times New Roman" w:hAnsi="Times New Roman" w:cs="Times New Roman"/>
          <w:color w:val="000000"/>
          <w:sz w:val="24"/>
          <w:szCs w:val="24"/>
        </w:rPr>
        <w:t xml:space="preserve">  The HUB features athletic, cultural and social enrichment activities designed to help students grow physically and emotionally.  The physical wellness program includes daily fitness instruction and training, dance, and healthy body movement.  The HUB incorporates the </w:t>
      </w:r>
      <w:r w:rsidRPr="00D42E89">
        <w:rPr>
          <w:rFonts w:ascii="Times New Roman" w:eastAsia="Times New Roman" w:hAnsi="Times New Roman" w:cs="Times New Roman"/>
          <w:i/>
          <w:color w:val="000000"/>
          <w:sz w:val="24"/>
          <w:szCs w:val="24"/>
        </w:rPr>
        <w:t>United Way Fun, Fly and Fit</w:t>
      </w:r>
      <w:r w:rsidRPr="00D42E89">
        <w:rPr>
          <w:rFonts w:ascii="Times New Roman" w:eastAsia="Times New Roman" w:hAnsi="Times New Roman" w:cs="Times New Roman"/>
          <w:color w:val="000000"/>
          <w:sz w:val="24"/>
          <w:szCs w:val="24"/>
        </w:rPr>
        <w:t xml:space="preserve"> curriculum to engage children in fitness, exercise, and character development.  It features ongoing social and emotional learning components that cover sportsmanship, self-discipline, bullying, cyber-bullying, healthy relationships, violence prevention, anti-smoking, and personal hygiene.</w:t>
      </w:r>
    </w:p>
    <w:p w14:paraId="43614CD1" w14:textId="77777777" w:rsidR="00381AE2" w:rsidRPr="00D42E89" w:rsidRDefault="00381AE2" w:rsidP="00381AE2">
      <w:pPr>
        <w:spacing w:after="0" w:line="360" w:lineRule="auto"/>
        <w:rPr>
          <w:rFonts w:ascii="Times New Roman" w:eastAsia="Times New Roman" w:hAnsi="Times New Roman" w:cs="Times New Roman"/>
          <w:sz w:val="24"/>
          <w:szCs w:val="24"/>
        </w:rPr>
      </w:pPr>
      <w:r w:rsidRPr="00D42E89">
        <w:rPr>
          <w:rFonts w:ascii="Times New Roman" w:eastAsia="Times New Roman" w:hAnsi="Times New Roman" w:cs="Times New Roman"/>
          <w:color w:val="000000"/>
          <w:sz w:val="24"/>
          <w:szCs w:val="24"/>
        </w:rPr>
        <w:tab/>
        <w:t xml:space="preserve">The physical wellness program is complemented by an emotional wellness program </w:t>
      </w:r>
      <w:r>
        <w:rPr>
          <w:rFonts w:ascii="Times New Roman" w:eastAsia="Times New Roman" w:hAnsi="Times New Roman" w:cs="Times New Roman"/>
          <w:color w:val="000000"/>
          <w:sz w:val="24"/>
          <w:szCs w:val="24"/>
        </w:rPr>
        <w:t xml:space="preserve">that </w:t>
      </w:r>
      <w:r w:rsidRPr="00D42E89">
        <w:rPr>
          <w:rFonts w:ascii="Times New Roman" w:eastAsia="Times New Roman" w:hAnsi="Times New Roman" w:cs="Times New Roman"/>
          <w:color w:val="000000"/>
          <w:sz w:val="24"/>
          <w:szCs w:val="24"/>
        </w:rPr>
        <w:t xml:space="preserve">encourages youth to discover their authentic selves.  Youth learn how to become a successful executive of their lives using an "emotional toolbox."  Tools introduced include an emotional checklist, emotional intellect test, and </w:t>
      </w:r>
      <w:r w:rsidRPr="00D42E89">
        <w:rPr>
          <w:rFonts w:ascii="Times New Roman" w:eastAsia="Times New Roman" w:hAnsi="Times New Roman" w:cs="Times New Roman"/>
          <w:i/>
          <w:iCs/>
          <w:color w:val="000000"/>
          <w:sz w:val="24"/>
          <w:szCs w:val="24"/>
        </w:rPr>
        <w:t>Loving Me First</w:t>
      </w:r>
      <w:r w:rsidRPr="00D42E89">
        <w:rPr>
          <w:rFonts w:ascii="Times New Roman" w:eastAsia="Times New Roman" w:hAnsi="Times New Roman" w:cs="Times New Roman"/>
          <w:color w:val="000000"/>
          <w:sz w:val="24"/>
          <w:szCs w:val="24"/>
        </w:rPr>
        <w:t xml:space="preserve"> journals that students use during group reflection sessions.  Lastly, students create a vision of their future wellness in the </w:t>
      </w:r>
      <w:r w:rsidRPr="00D42E89">
        <w:rPr>
          <w:rFonts w:ascii="Times New Roman" w:eastAsia="Times New Roman" w:hAnsi="Times New Roman" w:cs="Times New Roman"/>
          <w:i/>
          <w:iCs/>
          <w:color w:val="000000"/>
          <w:sz w:val="24"/>
          <w:szCs w:val="24"/>
        </w:rPr>
        <w:t>When I Grow Up</w:t>
      </w:r>
      <w:r w:rsidRPr="00D42E89">
        <w:rPr>
          <w:rFonts w:ascii="Times New Roman" w:eastAsia="Times New Roman" w:hAnsi="Times New Roman" w:cs="Times New Roman"/>
          <w:color w:val="000000"/>
          <w:sz w:val="24"/>
          <w:szCs w:val="24"/>
        </w:rPr>
        <w:t xml:space="preserve"> program component.  </w:t>
      </w:r>
      <w:r w:rsidRPr="00D42E89">
        <w:rPr>
          <w:rFonts w:ascii="Times New Roman" w:eastAsia="Times New Roman" w:hAnsi="Times New Roman" w:cs="Times New Roman"/>
          <w:i/>
          <w:iCs/>
          <w:color w:val="000000"/>
          <w:sz w:val="24"/>
          <w:szCs w:val="24"/>
        </w:rPr>
        <w:t xml:space="preserve">When I Grow Up </w:t>
      </w:r>
      <w:r w:rsidRPr="00D42E89">
        <w:rPr>
          <w:rFonts w:ascii="Times New Roman" w:eastAsia="Times New Roman" w:hAnsi="Times New Roman" w:cs="Times New Roman"/>
          <w:color w:val="000000"/>
          <w:sz w:val="24"/>
          <w:szCs w:val="24"/>
        </w:rPr>
        <w:t>toolkits detail personalized guides that educate students on nutrition and food consumption choices; appropriate physical activity regimens; and, suggested hobbies and extracurricular activities that students can engage in to prepare for future career success.  </w:t>
      </w:r>
    </w:p>
    <w:p w14:paraId="06CCB809" w14:textId="77777777" w:rsidR="00381AE2" w:rsidRPr="00D42E89" w:rsidRDefault="00381AE2" w:rsidP="00381AE2">
      <w:pPr>
        <w:spacing w:after="0" w:line="360" w:lineRule="auto"/>
        <w:rPr>
          <w:rFonts w:ascii="Times New Roman" w:eastAsia="Times New Roman" w:hAnsi="Times New Roman" w:cs="Times New Roman"/>
          <w:sz w:val="24"/>
          <w:szCs w:val="24"/>
        </w:rPr>
      </w:pPr>
      <w:r w:rsidRPr="00D42E89">
        <w:rPr>
          <w:rFonts w:ascii="Times New Roman" w:eastAsia="Times New Roman" w:hAnsi="Times New Roman" w:cs="Times New Roman"/>
          <w:b/>
          <w:bCs/>
          <w:color w:val="000000"/>
          <w:sz w:val="24"/>
          <w:szCs w:val="24"/>
        </w:rPr>
        <w:lastRenderedPageBreak/>
        <w:tab/>
      </w:r>
      <w:r w:rsidRPr="00D42E89">
        <w:rPr>
          <w:rFonts w:ascii="Times New Roman" w:eastAsia="Times New Roman" w:hAnsi="Times New Roman" w:cs="Times New Roman"/>
          <w:color w:val="000000"/>
          <w:sz w:val="24"/>
          <w:szCs w:val="24"/>
          <w:u w:val="single"/>
        </w:rPr>
        <w:t>Grow together with character education and service learning.</w:t>
      </w:r>
      <w:r w:rsidRPr="00D42E89">
        <w:rPr>
          <w:rFonts w:ascii="Times New Roman" w:eastAsia="Times New Roman" w:hAnsi="Times New Roman" w:cs="Times New Roman"/>
          <w:color w:val="000000"/>
          <w:sz w:val="24"/>
          <w:szCs w:val="24"/>
        </w:rPr>
        <w:t xml:space="preserve">  The HUB program incorporates the Six Pillars of Character -- trustworthiness, respect, responsibility, fairness, caring, and citizenship -- into all program activities and behavior management procedures. The HUB staff implements </w:t>
      </w:r>
      <w:r w:rsidRPr="00CA27C5">
        <w:rPr>
          <w:rFonts w:ascii="Times New Roman" w:eastAsia="Times New Roman" w:hAnsi="Times New Roman" w:cs="Times New Roman"/>
          <w:i/>
          <w:color w:val="000000"/>
          <w:sz w:val="24"/>
          <w:szCs w:val="24"/>
        </w:rPr>
        <w:t xml:space="preserve">Character </w:t>
      </w:r>
      <w:r w:rsidRPr="00C50767">
        <w:rPr>
          <w:rFonts w:ascii="Times New Roman" w:eastAsia="Times New Roman" w:hAnsi="Times New Roman" w:cs="Times New Roman"/>
          <w:i/>
          <w:noProof/>
          <w:color w:val="000000"/>
          <w:sz w:val="24"/>
          <w:szCs w:val="24"/>
        </w:rPr>
        <w:t>Counts</w:t>
      </w:r>
      <w:r w:rsidRPr="00D42E89">
        <w:rPr>
          <w:rFonts w:ascii="Times New Roman" w:eastAsia="Times New Roman" w:hAnsi="Times New Roman" w:cs="Times New Roman"/>
          <w:color w:val="000000"/>
          <w:sz w:val="24"/>
          <w:szCs w:val="24"/>
        </w:rPr>
        <w:t xml:space="preserve"> lesson plans, handouts, and more into the daily academic support and enrichment activities. The </w:t>
      </w:r>
      <w:r w:rsidRPr="00D42E89">
        <w:rPr>
          <w:rFonts w:ascii="Times New Roman" w:eastAsia="Times New Roman" w:hAnsi="Times New Roman" w:cs="Times New Roman"/>
          <w:i/>
          <w:color w:val="000000"/>
          <w:sz w:val="24"/>
          <w:szCs w:val="24"/>
        </w:rPr>
        <w:t>Character Counts</w:t>
      </w:r>
      <w:r w:rsidRPr="00D42E89">
        <w:rPr>
          <w:rFonts w:ascii="Times New Roman" w:eastAsia="Times New Roman" w:hAnsi="Times New Roman" w:cs="Times New Roman"/>
          <w:color w:val="000000"/>
          <w:sz w:val="24"/>
          <w:szCs w:val="24"/>
        </w:rPr>
        <w:t xml:space="preserve"> curricula </w:t>
      </w:r>
      <w:r w:rsidRPr="00C50767">
        <w:rPr>
          <w:rFonts w:ascii="Times New Roman" w:eastAsia="Times New Roman" w:hAnsi="Times New Roman" w:cs="Times New Roman"/>
          <w:noProof/>
          <w:color w:val="000000"/>
          <w:sz w:val="24"/>
          <w:szCs w:val="24"/>
        </w:rPr>
        <w:t>were developed</w:t>
      </w:r>
      <w:r w:rsidRPr="00D42E89">
        <w:rPr>
          <w:rFonts w:ascii="Times New Roman" w:eastAsia="Times New Roman" w:hAnsi="Times New Roman" w:cs="Times New Roman"/>
          <w:color w:val="000000"/>
          <w:sz w:val="24"/>
          <w:szCs w:val="24"/>
        </w:rPr>
        <w:t xml:space="preserve"> by the Josephson Institute and has a proven track record to increase student achievement and improve student behavior.</w:t>
      </w:r>
    </w:p>
    <w:p w14:paraId="76BCD708" w14:textId="77777777" w:rsidR="00381AE2" w:rsidRPr="00D42E89" w:rsidRDefault="00381AE2" w:rsidP="00381AE2">
      <w:pPr>
        <w:spacing w:after="0" w:line="360" w:lineRule="auto"/>
        <w:rPr>
          <w:rFonts w:ascii="Times New Roman" w:eastAsia="Times New Roman" w:hAnsi="Times New Roman" w:cs="Times New Roman"/>
          <w:sz w:val="24"/>
          <w:szCs w:val="24"/>
        </w:rPr>
      </w:pPr>
      <w:r w:rsidRPr="00D42E89">
        <w:rPr>
          <w:rFonts w:ascii="Times New Roman" w:eastAsia="Times New Roman" w:hAnsi="Times New Roman" w:cs="Times New Roman"/>
          <w:color w:val="000000"/>
          <w:sz w:val="24"/>
          <w:szCs w:val="24"/>
        </w:rPr>
        <w:tab/>
        <w:t>The HUB combines character education with service learning to give students an opportunity to practice the six pillars of character in their community.  Students work as a team to develop health-focused service learning projects.  They organize public health campaigns, community walks, health fairs, and workshops to promote health and wellness to their peers, parents and community residents.  Because of these service learning experiences, students learn various ways to create positive and impactful community change.</w:t>
      </w:r>
    </w:p>
    <w:p w14:paraId="45923CBA" w14:textId="1EEABDF2" w:rsidR="00381AE2" w:rsidRDefault="00381AE2" w:rsidP="00381AE2">
      <w:pPr>
        <w:spacing w:after="0" w:line="360" w:lineRule="auto"/>
        <w:rPr>
          <w:rFonts w:ascii="Times New Roman" w:eastAsia="Times New Roman" w:hAnsi="Times New Roman" w:cs="Times New Roman"/>
          <w:i/>
          <w:iCs/>
          <w:color w:val="000000"/>
          <w:sz w:val="24"/>
          <w:szCs w:val="24"/>
        </w:rPr>
      </w:pPr>
      <w:r w:rsidRPr="00D42E89">
        <w:rPr>
          <w:rFonts w:ascii="Times New Roman" w:eastAsia="Times New Roman" w:hAnsi="Times New Roman" w:cs="Times New Roman"/>
          <w:color w:val="000000"/>
          <w:sz w:val="24"/>
          <w:szCs w:val="24"/>
        </w:rPr>
        <w:tab/>
      </w:r>
      <w:r w:rsidRPr="00D42E89">
        <w:rPr>
          <w:rFonts w:ascii="Times New Roman" w:eastAsia="Times New Roman" w:hAnsi="Times New Roman" w:cs="Times New Roman"/>
          <w:color w:val="000000"/>
          <w:sz w:val="24"/>
          <w:szCs w:val="24"/>
          <w:u w:val="single"/>
        </w:rPr>
        <w:t>Meaningful parent engagement.</w:t>
      </w:r>
      <w:r w:rsidRPr="00D42E89">
        <w:rPr>
          <w:rFonts w:ascii="Times New Roman" w:eastAsia="Times New Roman" w:hAnsi="Times New Roman" w:cs="Times New Roman"/>
          <w:color w:val="000000"/>
          <w:sz w:val="24"/>
          <w:szCs w:val="24"/>
        </w:rPr>
        <w:t xml:space="preserve">  The HUB engages parents as partners.  Decades of research show that parental involvement improves academic performance and school attendance; increases student motivation; and reduces disciplinary incidents (Michigan Department of Education).  Parents attend </w:t>
      </w:r>
      <w:r w:rsidRPr="00D42E89">
        <w:rPr>
          <w:rFonts w:ascii="Times New Roman" w:eastAsia="Times New Roman" w:hAnsi="Times New Roman" w:cs="Times New Roman"/>
          <w:i/>
          <w:iCs/>
          <w:color w:val="000000"/>
          <w:sz w:val="24"/>
          <w:szCs w:val="24"/>
        </w:rPr>
        <w:t xml:space="preserve">Empowerment Workshops </w:t>
      </w:r>
      <w:r w:rsidRPr="00D42E89">
        <w:rPr>
          <w:rFonts w:ascii="Times New Roman" w:eastAsia="Times New Roman" w:hAnsi="Times New Roman" w:cs="Times New Roman"/>
          <w:color w:val="000000"/>
          <w:sz w:val="24"/>
          <w:szCs w:val="24"/>
        </w:rPr>
        <w:t>t</w:t>
      </w:r>
      <w:r w:rsidR="007262C0">
        <w:rPr>
          <w:rFonts w:ascii="Times New Roman" w:eastAsia="Times New Roman" w:hAnsi="Times New Roman" w:cs="Times New Roman"/>
          <w:color w:val="000000"/>
          <w:sz w:val="24"/>
          <w:szCs w:val="24"/>
        </w:rPr>
        <w:t>hree times</w:t>
      </w:r>
      <w:r w:rsidRPr="00D42E89">
        <w:rPr>
          <w:rFonts w:ascii="Times New Roman" w:eastAsia="Times New Roman" w:hAnsi="Times New Roman" w:cs="Times New Roman"/>
          <w:color w:val="000000"/>
          <w:sz w:val="24"/>
          <w:szCs w:val="24"/>
        </w:rPr>
        <w:t xml:space="preserve"> a year.  These events help parents learn about the program and introduce a variety of evidence-based techniques.  Workshop materials include take-home activities that help students improve academically (e.g., word games that help with writing and reading comprehension; math games; and reading activities that support struggling readers).  </w:t>
      </w:r>
    </w:p>
    <w:p w14:paraId="5A91EE76" w14:textId="0D3C7244" w:rsidR="00381AE2" w:rsidRPr="00D42E89" w:rsidRDefault="00381AE2" w:rsidP="00381AE2">
      <w:pPr>
        <w:spacing w:after="0" w:line="360" w:lineRule="auto"/>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77"/>
        <w:gridCol w:w="7673"/>
      </w:tblGrid>
      <w:tr w:rsidR="00381AE2" w:rsidRPr="00D42E89" w14:paraId="6890F93C" w14:textId="77777777" w:rsidTr="004652AF">
        <w:tc>
          <w:tcPr>
            <w:tcW w:w="0" w:type="auto"/>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5" w:type="dxa"/>
              <w:bottom w:w="0" w:type="dxa"/>
              <w:right w:w="115" w:type="dxa"/>
            </w:tcMar>
            <w:hideMark/>
          </w:tcPr>
          <w:p w14:paraId="2B75FDA9" w14:textId="4E160C6A" w:rsidR="00381AE2" w:rsidRPr="00D42E89" w:rsidRDefault="00381AE2" w:rsidP="004652AF">
            <w:pPr>
              <w:spacing w:after="0" w:line="240" w:lineRule="auto"/>
              <w:rPr>
                <w:rFonts w:ascii="Times New Roman" w:eastAsia="Times New Roman" w:hAnsi="Times New Roman" w:cs="Times New Roman"/>
                <w:sz w:val="20"/>
                <w:szCs w:val="20"/>
              </w:rPr>
            </w:pPr>
            <w:r w:rsidRPr="00D42E89">
              <w:rPr>
                <w:rFonts w:ascii="Times New Roman" w:eastAsia="Times New Roman" w:hAnsi="Times New Roman" w:cs="Times New Roman"/>
                <w:color w:val="000000"/>
                <w:sz w:val="24"/>
                <w:szCs w:val="24"/>
              </w:rPr>
              <w:br w:type="page"/>
            </w:r>
            <w:r w:rsidRPr="00D42E89">
              <w:rPr>
                <w:rFonts w:ascii="Times New Roman" w:eastAsia="Times New Roman" w:hAnsi="Times New Roman" w:cs="Times New Roman"/>
                <w:b/>
                <w:bCs/>
                <w:color w:val="000000"/>
                <w:sz w:val="20"/>
                <w:szCs w:val="20"/>
              </w:rPr>
              <w:t>T</w:t>
            </w:r>
            <w:r>
              <w:rPr>
                <w:rFonts w:ascii="Times New Roman" w:eastAsia="Times New Roman" w:hAnsi="Times New Roman" w:cs="Times New Roman"/>
                <w:b/>
                <w:bCs/>
                <w:color w:val="000000"/>
                <w:sz w:val="20"/>
                <w:szCs w:val="20"/>
              </w:rPr>
              <w:t>ABLE</w:t>
            </w:r>
            <w:r w:rsidRPr="00D42E89">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1</w:t>
            </w:r>
            <w:r w:rsidRPr="00D42E89">
              <w:rPr>
                <w:rFonts w:ascii="Times New Roman" w:eastAsia="Times New Roman" w:hAnsi="Times New Roman" w:cs="Times New Roman"/>
                <w:b/>
                <w:bCs/>
                <w:color w:val="000000"/>
                <w:sz w:val="20"/>
                <w:szCs w:val="20"/>
              </w:rPr>
              <w:t>: OUTLINE OF EVIDENCE-BASED STRATEGIES AND CURRICULA</w:t>
            </w:r>
          </w:p>
        </w:tc>
      </w:tr>
      <w:tr w:rsidR="00381AE2" w:rsidRPr="00D42E89" w14:paraId="61784C4D" w14:textId="77777777" w:rsidTr="004652AF">
        <w:trPr>
          <w:trHeight w:val="147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B65F85" w14:textId="77777777" w:rsidR="00381AE2" w:rsidRPr="00D42E89" w:rsidRDefault="00381AE2" w:rsidP="004652AF">
            <w:pPr>
              <w:spacing w:after="0" w:line="240" w:lineRule="auto"/>
              <w:rPr>
                <w:rFonts w:ascii="Times New Roman" w:eastAsia="Times New Roman" w:hAnsi="Times New Roman" w:cs="Times New Roman"/>
                <w:sz w:val="20"/>
                <w:szCs w:val="20"/>
              </w:rPr>
            </w:pPr>
            <w:r w:rsidRPr="00D42E89">
              <w:rPr>
                <w:rFonts w:ascii="Times New Roman" w:eastAsia="Times New Roman" w:hAnsi="Times New Roman" w:cs="Times New Roman"/>
                <w:color w:val="000000"/>
                <w:sz w:val="20"/>
                <w:szCs w:val="20"/>
              </w:rPr>
              <w:t>Small group and one-on-one tutoring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7B3A4D" w14:textId="77777777" w:rsidR="00381AE2" w:rsidRPr="00D42E89" w:rsidRDefault="00381AE2" w:rsidP="004652AF">
            <w:pPr>
              <w:spacing w:after="0" w:line="240" w:lineRule="auto"/>
              <w:rPr>
                <w:rFonts w:ascii="Times New Roman" w:eastAsia="Times New Roman" w:hAnsi="Times New Roman" w:cs="Times New Roman"/>
                <w:sz w:val="20"/>
                <w:szCs w:val="20"/>
              </w:rPr>
            </w:pPr>
            <w:r w:rsidRPr="00112B22">
              <w:rPr>
                <w:rFonts w:ascii="Times New Roman" w:eastAsia="Times New Roman" w:hAnsi="Times New Roman" w:cs="Times New Roman"/>
                <w:noProof/>
                <w:color w:val="000000"/>
                <w:sz w:val="20"/>
                <w:szCs w:val="20"/>
              </w:rPr>
              <w:t>This</w:t>
            </w:r>
            <w:r w:rsidRPr="00D42E89">
              <w:rPr>
                <w:rFonts w:ascii="Times New Roman" w:eastAsia="Times New Roman" w:hAnsi="Times New Roman" w:cs="Times New Roman"/>
                <w:color w:val="000000"/>
                <w:sz w:val="20"/>
                <w:szCs w:val="20"/>
              </w:rPr>
              <w:t xml:space="preserve"> is a proven approach for boosting students’ academic achievement as evidenced by a meta-analysis (Topping, K., &amp; Whitley, M. 2010) of 65 studies found positive achievement effects across all of the </w:t>
            </w:r>
            <w:r w:rsidRPr="00112B22">
              <w:rPr>
                <w:rFonts w:ascii="Times New Roman" w:eastAsia="Times New Roman" w:hAnsi="Times New Roman" w:cs="Times New Roman"/>
                <w:noProof/>
                <w:color w:val="000000"/>
                <w:sz w:val="20"/>
                <w:szCs w:val="20"/>
              </w:rPr>
              <w:t>studies</w:t>
            </w:r>
            <w:r w:rsidRPr="00D42E89">
              <w:rPr>
                <w:rFonts w:ascii="Times New Roman" w:eastAsia="Times New Roman" w:hAnsi="Times New Roman" w:cs="Times New Roman"/>
                <w:color w:val="000000"/>
                <w:sz w:val="20"/>
                <w:szCs w:val="20"/>
              </w:rPr>
              <w:t xml:space="preserve">. Two additional studies (Hock, M.F., </w:t>
            </w:r>
            <w:proofErr w:type="spellStart"/>
            <w:r w:rsidRPr="00D42E89">
              <w:rPr>
                <w:rFonts w:ascii="Times New Roman" w:eastAsia="Times New Roman" w:hAnsi="Times New Roman" w:cs="Times New Roman"/>
                <w:color w:val="000000"/>
                <w:sz w:val="20"/>
                <w:szCs w:val="20"/>
              </w:rPr>
              <w:t>Pulvers</w:t>
            </w:r>
            <w:proofErr w:type="spellEnd"/>
            <w:r w:rsidRPr="00D42E89">
              <w:rPr>
                <w:rFonts w:ascii="Times New Roman" w:eastAsia="Times New Roman" w:hAnsi="Times New Roman" w:cs="Times New Roman"/>
                <w:color w:val="000000"/>
                <w:sz w:val="20"/>
                <w:szCs w:val="20"/>
              </w:rPr>
              <w:t xml:space="preserve">, K.A., Deshler, D.D., and Shumaker, J.B. – 2001) showed that at-risk students and students with learning disabilities who were failing classes could earn average or better grades on quizzes and tests if they had the support of trained adult tutors. </w:t>
            </w:r>
          </w:p>
        </w:tc>
      </w:tr>
      <w:tr w:rsidR="00381AE2" w:rsidRPr="00D42E89" w14:paraId="10DC7855" w14:textId="77777777" w:rsidTr="004652AF">
        <w:trPr>
          <w:trHeight w:val="127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1405E1" w14:textId="77777777" w:rsidR="00381AE2" w:rsidRPr="00D42E89" w:rsidRDefault="00381AE2" w:rsidP="004652AF">
            <w:pPr>
              <w:spacing w:after="0" w:line="240" w:lineRule="auto"/>
              <w:rPr>
                <w:rFonts w:ascii="Times New Roman" w:eastAsia="Times New Roman" w:hAnsi="Times New Roman" w:cs="Times New Roman"/>
                <w:sz w:val="20"/>
                <w:szCs w:val="20"/>
              </w:rPr>
            </w:pPr>
            <w:r w:rsidRPr="00D42E89">
              <w:rPr>
                <w:rFonts w:ascii="Times New Roman" w:eastAsia="Times New Roman" w:hAnsi="Times New Roman" w:cs="Times New Roman"/>
                <w:color w:val="000000"/>
                <w:sz w:val="20"/>
                <w:szCs w:val="20"/>
              </w:rPr>
              <w:t>Career exploration and arts integration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3275C3" w14:textId="77777777" w:rsidR="00381AE2" w:rsidRPr="00D42E89" w:rsidRDefault="00381AE2" w:rsidP="004652AF">
            <w:pPr>
              <w:spacing w:after="0" w:line="240" w:lineRule="auto"/>
              <w:rPr>
                <w:rFonts w:ascii="Times New Roman" w:eastAsia="Times New Roman" w:hAnsi="Times New Roman" w:cs="Times New Roman"/>
                <w:sz w:val="20"/>
                <w:szCs w:val="20"/>
              </w:rPr>
            </w:pPr>
            <w:r w:rsidRPr="00D42E89">
              <w:rPr>
                <w:rFonts w:ascii="Times New Roman" w:eastAsia="Times New Roman" w:hAnsi="Times New Roman" w:cs="Times New Roman"/>
                <w:color w:val="000000"/>
                <w:sz w:val="20"/>
                <w:szCs w:val="20"/>
              </w:rPr>
              <w:t>College- and career-focused activities (e.g., Transition Coordinator, career exploration activities) include hands-on, real-world activities that students enjoy while also exposing them to various college and career pathways. Lastly, research demonstrates that exposure to the arts improves creativity, self-esteem and overall capacity for learning while decreasing behavioral incidents (Ohio Alliance for Arts Education).</w:t>
            </w:r>
          </w:p>
        </w:tc>
      </w:tr>
      <w:tr w:rsidR="00381AE2" w:rsidRPr="00503A5C" w14:paraId="2A77B3FE" w14:textId="77777777" w:rsidTr="004652AF">
        <w:trPr>
          <w:trHeight w:val="21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011B15" w14:textId="77777777" w:rsidR="00381AE2" w:rsidRPr="004652AF" w:rsidRDefault="00381AE2" w:rsidP="004652AF">
            <w:pPr>
              <w:spacing w:after="0" w:line="240" w:lineRule="auto"/>
              <w:rPr>
                <w:rFonts w:ascii="Times New Roman" w:eastAsia="Times New Roman" w:hAnsi="Times New Roman" w:cs="Times New Roman"/>
                <w:sz w:val="20"/>
                <w:szCs w:val="20"/>
              </w:rPr>
            </w:pPr>
            <w:r w:rsidRPr="004652AF">
              <w:rPr>
                <w:rFonts w:ascii="Times New Roman" w:eastAsia="Times New Roman" w:hAnsi="Times New Roman" w:cs="Times New Roman"/>
                <w:color w:val="000000"/>
                <w:sz w:val="20"/>
                <w:szCs w:val="20"/>
              </w:rPr>
              <w:lastRenderedPageBreak/>
              <w:t>Active, collaborative learning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78FC66" w14:textId="77777777" w:rsidR="00381AE2" w:rsidRPr="004652AF" w:rsidRDefault="00381AE2" w:rsidP="004652AF">
            <w:pPr>
              <w:spacing w:after="0" w:line="240" w:lineRule="auto"/>
              <w:rPr>
                <w:rFonts w:ascii="Times New Roman" w:eastAsia="Times New Roman" w:hAnsi="Times New Roman" w:cs="Times New Roman"/>
                <w:sz w:val="20"/>
                <w:szCs w:val="20"/>
              </w:rPr>
            </w:pPr>
            <w:r w:rsidRPr="004652AF">
              <w:rPr>
                <w:rFonts w:ascii="Times New Roman" w:eastAsia="Times New Roman" w:hAnsi="Times New Roman" w:cs="Times New Roman"/>
                <w:color w:val="000000"/>
                <w:sz w:val="20"/>
                <w:szCs w:val="20"/>
              </w:rPr>
              <w:t xml:space="preserve">Cooperative Learning is an educational approach that promotes interaction among students and shared responsibility for academic achievement (Stein, R., Hurd, S. 2000). Hands-on learning that requires students to work together builds curiosity and strengthens knowledge through exposure. Research has shown that educational experiences that are active, social, engaging and contextual and student-owned lead to </w:t>
            </w:r>
            <w:r w:rsidRPr="004652AF">
              <w:rPr>
                <w:rFonts w:ascii="Times New Roman" w:eastAsia="Times New Roman" w:hAnsi="Times New Roman" w:cs="Times New Roman"/>
                <w:noProof/>
                <w:color w:val="000000"/>
                <w:sz w:val="20"/>
                <w:szCs w:val="20"/>
              </w:rPr>
              <w:t>deeper</w:t>
            </w:r>
            <w:r w:rsidRPr="004652AF">
              <w:rPr>
                <w:rFonts w:ascii="Times New Roman" w:eastAsia="Times New Roman" w:hAnsi="Times New Roman" w:cs="Times New Roman"/>
                <w:color w:val="000000"/>
                <w:sz w:val="20"/>
                <w:szCs w:val="20"/>
              </w:rPr>
              <w:t xml:space="preserve"> learning experiences (Cornell University Center for Teaching Innovation). Team building is also an </w:t>
            </w:r>
            <w:r w:rsidRPr="004652AF">
              <w:rPr>
                <w:rFonts w:ascii="Times New Roman" w:eastAsia="Times New Roman" w:hAnsi="Times New Roman" w:cs="Times New Roman"/>
                <w:noProof/>
                <w:color w:val="000000"/>
                <w:sz w:val="20"/>
                <w:szCs w:val="20"/>
              </w:rPr>
              <w:t>important</w:t>
            </w:r>
            <w:r w:rsidRPr="004652AF">
              <w:rPr>
                <w:rFonts w:ascii="Times New Roman" w:eastAsia="Times New Roman" w:hAnsi="Times New Roman" w:cs="Times New Roman"/>
                <w:color w:val="000000"/>
                <w:sz w:val="20"/>
                <w:szCs w:val="20"/>
              </w:rPr>
              <w:t xml:space="preserve"> part of the learning process.  Students will learn how to resolve conflicts, listen to others and support the ideas of others while being </w:t>
            </w:r>
            <w:r w:rsidRPr="004652AF">
              <w:rPr>
                <w:rFonts w:ascii="Times New Roman" w:eastAsia="Times New Roman" w:hAnsi="Times New Roman" w:cs="Times New Roman"/>
                <w:noProof/>
                <w:color w:val="000000"/>
                <w:sz w:val="20"/>
                <w:szCs w:val="20"/>
              </w:rPr>
              <w:t>supported</w:t>
            </w:r>
            <w:r w:rsidRPr="004652AF">
              <w:rPr>
                <w:rFonts w:ascii="Times New Roman" w:eastAsia="Times New Roman" w:hAnsi="Times New Roman" w:cs="Times New Roman"/>
                <w:color w:val="000000"/>
                <w:sz w:val="20"/>
                <w:szCs w:val="20"/>
              </w:rPr>
              <w:t xml:space="preserve"> by their peers as well.  Lastly, it requires individuals to be accountable for their actions and to each other.</w:t>
            </w:r>
          </w:p>
        </w:tc>
      </w:tr>
      <w:tr w:rsidR="00381AE2" w:rsidRPr="00503A5C" w14:paraId="6E2ADBDC" w14:textId="77777777" w:rsidTr="004652AF">
        <w:trPr>
          <w:trHeight w:val="13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40D012" w14:textId="77777777" w:rsidR="00381AE2" w:rsidRPr="004652AF" w:rsidRDefault="00381AE2" w:rsidP="004652AF">
            <w:pPr>
              <w:spacing w:after="0" w:line="240" w:lineRule="auto"/>
              <w:rPr>
                <w:rFonts w:ascii="Times New Roman" w:eastAsia="Times New Roman" w:hAnsi="Times New Roman" w:cs="Times New Roman"/>
                <w:sz w:val="20"/>
                <w:szCs w:val="20"/>
              </w:rPr>
            </w:pPr>
            <w:r w:rsidRPr="004652AF">
              <w:rPr>
                <w:rFonts w:ascii="Times New Roman" w:eastAsia="Times New Roman" w:hAnsi="Times New Roman" w:cs="Times New Roman"/>
                <w:color w:val="000000"/>
                <w:sz w:val="20"/>
                <w:szCs w:val="20"/>
              </w:rPr>
              <w:t>Motivated learning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7B103D" w14:textId="77777777" w:rsidR="00381AE2" w:rsidRPr="004652AF" w:rsidRDefault="00381AE2" w:rsidP="004652AF">
            <w:pPr>
              <w:spacing w:before="100" w:after="100" w:line="240" w:lineRule="auto"/>
              <w:rPr>
                <w:rFonts w:ascii="Times New Roman" w:eastAsia="Times New Roman" w:hAnsi="Times New Roman" w:cs="Times New Roman"/>
                <w:sz w:val="20"/>
                <w:szCs w:val="20"/>
              </w:rPr>
            </w:pPr>
            <w:r w:rsidRPr="004652AF">
              <w:rPr>
                <w:rFonts w:ascii="Times New Roman" w:eastAsia="Times New Roman" w:hAnsi="Times New Roman" w:cs="Times New Roman"/>
                <w:color w:val="000000"/>
                <w:sz w:val="20"/>
                <w:szCs w:val="20"/>
              </w:rPr>
              <w:t xml:space="preserve">Learning increases when the </w:t>
            </w:r>
            <w:r w:rsidRPr="004652AF">
              <w:rPr>
                <w:rFonts w:ascii="Times New Roman" w:eastAsia="Times New Roman" w:hAnsi="Times New Roman" w:cs="Times New Roman"/>
                <w:noProof/>
                <w:color w:val="000000"/>
                <w:sz w:val="20"/>
                <w:szCs w:val="20"/>
              </w:rPr>
              <w:t>learning</w:t>
            </w:r>
            <w:r w:rsidRPr="004652AF">
              <w:rPr>
                <w:rFonts w:ascii="Times New Roman" w:eastAsia="Times New Roman" w:hAnsi="Times New Roman" w:cs="Times New Roman"/>
                <w:color w:val="000000"/>
                <w:sz w:val="20"/>
                <w:szCs w:val="20"/>
              </w:rPr>
              <w:t xml:space="preserve"> </w:t>
            </w:r>
            <w:r w:rsidRPr="004652AF">
              <w:rPr>
                <w:rFonts w:ascii="Times New Roman" w:eastAsia="Times New Roman" w:hAnsi="Times New Roman" w:cs="Times New Roman"/>
                <w:noProof/>
                <w:color w:val="000000"/>
                <w:sz w:val="20"/>
                <w:szCs w:val="20"/>
              </w:rPr>
              <w:t>is linked</w:t>
            </w:r>
            <w:r w:rsidRPr="004652AF">
              <w:rPr>
                <w:rFonts w:ascii="Times New Roman" w:eastAsia="Times New Roman" w:hAnsi="Times New Roman" w:cs="Times New Roman"/>
                <w:color w:val="000000"/>
                <w:sz w:val="20"/>
                <w:szCs w:val="20"/>
              </w:rPr>
              <w:t xml:space="preserve"> to the individual interest and experiences of students. </w:t>
            </w:r>
            <w:r w:rsidRPr="004652AF">
              <w:rPr>
                <w:rFonts w:ascii="Times New Roman" w:eastAsia="Times New Roman" w:hAnsi="Times New Roman" w:cs="Times New Roman"/>
                <w:noProof/>
                <w:color w:val="000000"/>
                <w:sz w:val="20"/>
                <w:szCs w:val="20"/>
              </w:rPr>
              <w:t>Educators who look for multiple ways to stimulate a student’s advancement, give praise as well as constructive criticism and allow for students to have more control over their learning process will likely motivate students to want to be part of the entire learning experience (Blain, K., 2004) At the HUB, students participate in activities that are related to their interests that will be meaningful and help with personal development.</w:t>
            </w:r>
          </w:p>
        </w:tc>
      </w:tr>
      <w:tr w:rsidR="00381AE2" w:rsidRPr="00D42E89" w14:paraId="1A1C170F" w14:textId="77777777" w:rsidTr="004652AF">
        <w:trPr>
          <w:trHeight w:val="118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416FBE" w14:textId="77777777" w:rsidR="00381AE2" w:rsidRPr="004652AF" w:rsidRDefault="00381AE2" w:rsidP="004652AF">
            <w:pPr>
              <w:spacing w:after="0" w:line="240" w:lineRule="auto"/>
              <w:rPr>
                <w:rFonts w:ascii="Times New Roman" w:eastAsia="Times New Roman" w:hAnsi="Times New Roman" w:cs="Times New Roman"/>
                <w:sz w:val="20"/>
                <w:szCs w:val="20"/>
              </w:rPr>
            </w:pPr>
            <w:r w:rsidRPr="004652AF">
              <w:rPr>
                <w:rFonts w:ascii="Times New Roman" w:eastAsia="Times New Roman" w:hAnsi="Times New Roman" w:cs="Times New Roman"/>
                <w:color w:val="000000"/>
                <w:sz w:val="20"/>
                <w:szCs w:val="20"/>
              </w:rPr>
              <w:t>Beyond the boundaries learning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68D0B8" w14:textId="77777777" w:rsidR="00381AE2" w:rsidRPr="006E196F" w:rsidRDefault="00381AE2" w:rsidP="004652AF">
            <w:pPr>
              <w:spacing w:after="0" w:line="240" w:lineRule="auto"/>
              <w:rPr>
                <w:rFonts w:ascii="Times New Roman" w:eastAsia="Times New Roman" w:hAnsi="Times New Roman" w:cs="Times New Roman"/>
                <w:sz w:val="20"/>
                <w:szCs w:val="20"/>
              </w:rPr>
            </w:pPr>
            <w:r w:rsidRPr="004652AF">
              <w:rPr>
                <w:rFonts w:ascii="Times New Roman" w:eastAsia="Times New Roman" w:hAnsi="Times New Roman" w:cs="Times New Roman"/>
                <w:color w:val="000000"/>
                <w:sz w:val="20"/>
                <w:szCs w:val="20"/>
              </w:rPr>
              <w:t xml:space="preserve">Learning about new places and new things brings excitement and a new enthusiasm for learning.  Studies have shown that teaching and learning can be spontaneous and student-centered when moved from the confines of the classroom into the </w:t>
            </w:r>
            <w:r w:rsidRPr="004652AF">
              <w:rPr>
                <w:rFonts w:ascii="Times New Roman" w:eastAsia="Times New Roman" w:hAnsi="Times New Roman" w:cs="Times New Roman"/>
                <w:noProof/>
                <w:color w:val="000000"/>
                <w:sz w:val="20"/>
                <w:szCs w:val="20"/>
              </w:rPr>
              <w:t>world</w:t>
            </w:r>
            <w:r>
              <w:rPr>
                <w:rFonts w:ascii="Times New Roman" w:eastAsia="Times New Roman" w:hAnsi="Times New Roman" w:cs="Times New Roman"/>
                <w:noProof/>
                <w:color w:val="000000"/>
                <w:sz w:val="20"/>
                <w:szCs w:val="20"/>
              </w:rPr>
              <w:t>-</w:t>
            </w:r>
            <w:r w:rsidRPr="004652AF">
              <w:rPr>
                <w:rFonts w:ascii="Times New Roman" w:eastAsia="Times New Roman" w:hAnsi="Times New Roman" w:cs="Times New Roman"/>
                <w:noProof/>
                <w:color w:val="000000"/>
                <w:sz w:val="20"/>
                <w:szCs w:val="20"/>
              </w:rPr>
              <w:t>at-large</w:t>
            </w:r>
            <w:r w:rsidRPr="004652AF">
              <w:rPr>
                <w:rFonts w:ascii="Times New Roman" w:eastAsia="Times New Roman" w:hAnsi="Times New Roman" w:cs="Times New Roman"/>
                <w:color w:val="000000"/>
                <w:sz w:val="20"/>
                <w:szCs w:val="20"/>
              </w:rPr>
              <w:t xml:space="preserve"> (Claiborne, L., Morrell, J., Bandy, J., &amp; </w:t>
            </w:r>
            <w:proofErr w:type="spellStart"/>
            <w:r w:rsidRPr="004652AF">
              <w:rPr>
                <w:rFonts w:ascii="Times New Roman" w:eastAsia="Times New Roman" w:hAnsi="Times New Roman" w:cs="Times New Roman"/>
                <w:color w:val="000000"/>
                <w:sz w:val="20"/>
                <w:szCs w:val="20"/>
              </w:rPr>
              <w:t>Bruff</w:t>
            </w:r>
            <w:proofErr w:type="spellEnd"/>
            <w:r w:rsidRPr="004652AF">
              <w:rPr>
                <w:rFonts w:ascii="Times New Roman" w:eastAsia="Times New Roman" w:hAnsi="Times New Roman" w:cs="Times New Roman"/>
                <w:color w:val="000000"/>
                <w:sz w:val="20"/>
                <w:szCs w:val="20"/>
              </w:rPr>
              <w:t>, D. (2017). Students use their community as a classroom, and they learn about other cultures and perspectives through global learning curricula.</w:t>
            </w:r>
          </w:p>
        </w:tc>
      </w:tr>
      <w:tr w:rsidR="00381AE2" w:rsidRPr="004652AF" w14:paraId="51636615" w14:textId="77777777" w:rsidTr="004652AF">
        <w:trPr>
          <w:trHeight w:val="24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AD69B9" w14:textId="77777777" w:rsidR="00381AE2" w:rsidRPr="00D42E89" w:rsidRDefault="00381AE2" w:rsidP="004652AF">
            <w:pPr>
              <w:spacing w:after="0" w:line="240" w:lineRule="auto"/>
              <w:rPr>
                <w:rFonts w:ascii="Times New Roman" w:eastAsia="Times New Roman" w:hAnsi="Times New Roman" w:cs="Times New Roman"/>
                <w:sz w:val="20"/>
                <w:szCs w:val="20"/>
              </w:rPr>
            </w:pPr>
            <w:r w:rsidRPr="00D42E89">
              <w:rPr>
                <w:rFonts w:ascii="Times New Roman" w:eastAsia="Times New Roman" w:hAnsi="Times New Roman" w:cs="Times New Roman"/>
                <w:color w:val="000000"/>
                <w:sz w:val="20"/>
                <w:szCs w:val="20"/>
              </w:rPr>
              <w:t xml:space="preserve">Physical Activity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BDBECB" w14:textId="77777777" w:rsidR="00381AE2" w:rsidRPr="00D42E89" w:rsidRDefault="00381AE2" w:rsidP="004652AF">
            <w:pPr>
              <w:spacing w:after="0" w:line="240" w:lineRule="auto"/>
              <w:rPr>
                <w:rFonts w:ascii="Times New Roman" w:eastAsia="Times New Roman" w:hAnsi="Times New Roman" w:cs="Times New Roman"/>
                <w:sz w:val="20"/>
                <w:szCs w:val="20"/>
              </w:rPr>
            </w:pPr>
            <w:r w:rsidRPr="00D42E89">
              <w:rPr>
                <w:rFonts w:ascii="Times New Roman" w:eastAsia="Times New Roman" w:hAnsi="Times New Roman" w:cs="Times New Roman"/>
                <w:color w:val="000000"/>
                <w:sz w:val="20"/>
                <w:szCs w:val="20"/>
              </w:rPr>
              <w:t>A growing body of research suggests that exercise has antidepressant effects. Some studies indicate benefits in mild to moderate depression resulting from regular structured exercise.  Research findings include:</w:t>
            </w:r>
          </w:p>
          <w:p w14:paraId="374D2A65" w14:textId="77777777" w:rsidR="00381AE2" w:rsidRPr="00D42E89" w:rsidRDefault="00381AE2" w:rsidP="004652AF">
            <w:pPr>
              <w:numPr>
                <w:ilvl w:val="0"/>
                <w:numId w:val="1"/>
              </w:numPr>
              <w:spacing w:after="0" w:line="240" w:lineRule="auto"/>
              <w:ind w:left="360"/>
              <w:textAlignment w:val="baseline"/>
              <w:rPr>
                <w:rFonts w:ascii="Times New Roman" w:eastAsia="Times New Roman" w:hAnsi="Times New Roman" w:cs="Times New Roman"/>
                <w:color w:val="000000"/>
                <w:sz w:val="20"/>
                <w:szCs w:val="20"/>
              </w:rPr>
            </w:pPr>
            <w:r w:rsidRPr="00D42E89">
              <w:rPr>
                <w:rFonts w:ascii="Times New Roman" w:eastAsia="Times New Roman" w:hAnsi="Times New Roman" w:cs="Times New Roman"/>
                <w:color w:val="000000"/>
                <w:sz w:val="20"/>
                <w:szCs w:val="20"/>
              </w:rPr>
              <w:t>Youth who are active in sports have a greater sense of well-being than their sedentary peers. The more vigorously they exercise, the better their emotional health.</w:t>
            </w:r>
          </w:p>
          <w:p w14:paraId="26602475" w14:textId="77777777" w:rsidR="00381AE2" w:rsidRPr="00FB1B45" w:rsidRDefault="00381AE2" w:rsidP="004652AF">
            <w:pPr>
              <w:numPr>
                <w:ilvl w:val="0"/>
                <w:numId w:val="1"/>
              </w:numPr>
              <w:spacing w:after="0" w:line="240" w:lineRule="auto"/>
              <w:ind w:left="360"/>
              <w:textAlignment w:val="baseline"/>
              <w:rPr>
                <w:rFonts w:ascii="Times New Roman" w:eastAsia="Times New Roman" w:hAnsi="Times New Roman" w:cs="Times New Roman"/>
                <w:color w:val="000000"/>
                <w:sz w:val="20"/>
                <w:szCs w:val="20"/>
                <w:lang w:val="fr-FR"/>
              </w:rPr>
            </w:pPr>
            <w:r w:rsidRPr="00D42E89">
              <w:rPr>
                <w:rFonts w:ascii="Times New Roman" w:eastAsia="Times New Roman" w:hAnsi="Times New Roman" w:cs="Times New Roman"/>
                <w:color w:val="000000"/>
                <w:sz w:val="20"/>
                <w:szCs w:val="20"/>
              </w:rPr>
              <w:t xml:space="preserve">Social and emotional learning has a positive effect on academic performance, including improved skills and grades in math, language arts, and social studies, and better problem-solving and planning skills, and subject mastery. </w:t>
            </w:r>
            <w:r w:rsidRPr="00FB1B45">
              <w:rPr>
                <w:rFonts w:ascii="Times New Roman" w:eastAsia="Times New Roman" w:hAnsi="Times New Roman" w:cs="Times New Roman"/>
                <w:color w:val="000000"/>
                <w:sz w:val="20"/>
                <w:szCs w:val="20"/>
                <w:lang w:val="fr-FR"/>
              </w:rPr>
              <w:t>(</w:t>
            </w:r>
            <w:proofErr w:type="spellStart"/>
            <w:r w:rsidRPr="00FB1B45">
              <w:rPr>
                <w:rFonts w:ascii="Times New Roman" w:eastAsia="Times New Roman" w:hAnsi="Times New Roman" w:cs="Times New Roman"/>
                <w:color w:val="000000"/>
                <w:sz w:val="20"/>
                <w:szCs w:val="20"/>
                <w:lang w:val="fr-FR"/>
              </w:rPr>
              <w:t>Durlak</w:t>
            </w:r>
            <w:proofErr w:type="spellEnd"/>
            <w:r w:rsidRPr="00FB1B45">
              <w:rPr>
                <w:rFonts w:ascii="Times New Roman" w:eastAsia="Times New Roman" w:hAnsi="Times New Roman" w:cs="Times New Roman"/>
                <w:color w:val="000000"/>
                <w:sz w:val="20"/>
                <w:szCs w:val="20"/>
                <w:lang w:val="fr-FR"/>
              </w:rPr>
              <w:t xml:space="preserve"> &amp; </w:t>
            </w:r>
            <w:proofErr w:type="spellStart"/>
            <w:r w:rsidRPr="00FB1B45">
              <w:rPr>
                <w:rFonts w:ascii="Times New Roman" w:eastAsia="Times New Roman" w:hAnsi="Times New Roman" w:cs="Times New Roman"/>
                <w:color w:val="000000"/>
                <w:sz w:val="20"/>
                <w:szCs w:val="20"/>
                <w:lang w:val="fr-FR"/>
              </w:rPr>
              <w:t>Weissberg</w:t>
            </w:r>
            <w:proofErr w:type="spellEnd"/>
            <w:r w:rsidRPr="00FB1B45">
              <w:rPr>
                <w:rFonts w:ascii="Times New Roman" w:eastAsia="Times New Roman" w:hAnsi="Times New Roman" w:cs="Times New Roman"/>
                <w:color w:val="000000"/>
                <w:sz w:val="20"/>
                <w:szCs w:val="20"/>
                <w:lang w:val="fr-FR"/>
              </w:rPr>
              <w:t xml:space="preserve">, </w:t>
            </w:r>
            <w:proofErr w:type="gramStart"/>
            <w:r w:rsidRPr="00FB1B45">
              <w:rPr>
                <w:rFonts w:ascii="Times New Roman" w:eastAsia="Times New Roman" w:hAnsi="Times New Roman" w:cs="Times New Roman"/>
                <w:color w:val="000000"/>
                <w:sz w:val="20"/>
                <w:szCs w:val="20"/>
                <w:lang w:val="fr-FR"/>
              </w:rPr>
              <w:t>2005;</w:t>
            </w:r>
            <w:proofErr w:type="gramEnd"/>
            <w:r w:rsidRPr="00FB1B45">
              <w:rPr>
                <w:rFonts w:ascii="Times New Roman" w:eastAsia="Times New Roman" w:hAnsi="Times New Roman" w:cs="Times New Roman"/>
                <w:color w:val="000000"/>
                <w:sz w:val="20"/>
                <w:szCs w:val="20"/>
                <w:lang w:val="fr-FR"/>
              </w:rPr>
              <w:t xml:space="preserve"> Elias et al., 1997; Greenberg et al., 2003; Hawkins, 1999; Wilson et al., 2001; </w:t>
            </w:r>
            <w:proofErr w:type="spellStart"/>
            <w:r w:rsidRPr="00FB1B45">
              <w:rPr>
                <w:rFonts w:ascii="Times New Roman" w:eastAsia="Times New Roman" w:hAnsi="Times New Roman" w:cs="Times New Roman"/>
                <w:color w:val="000000"/>
                <w:sz w:val="20"/>
                <w:szCs w:val="20"/>
                <w:lang w:val="fr-FR"/>
              </w:rPr>
              <w:t>Zins</w:t>
            </w:r>
            <w:proofErr w:type="spellEnd"/>
            <w:r w:rsidRPr="00FB1B45">
              <w:rPr>
                <w:rFonts w:ascii="Times New Roman" w:eastAsia="Times New Roman" w:hAnsi="Times New Roman" w:cs="Times New Roman"/>
                <w:color w:val="000000"/>
                <w:sz w:val="20"/>
                <w:szCs w:val="20"/>
                <w:lang w:val="fr-FR"/>
              </w:rPr>
              <w:t xml:space="preserve"> &amp; Elias, 2006; </w:t>
            </w:r>
            <w:proofErr w:type="spellStart"/>
            <w:r w:rsidRPr="00FB1B45">
              <w:rPr>
                <w:rFonts w:ascii="Times New Roman" w:eastAsia="Times New Roman" w:hAnsi="Times New Roman" w:cs="Times New Roman"/>
                <w:color w:val="000000"/>
                <w:sz w:val="20"/>
                <w:szCs w:val="20"/>
                <w:lang w:val="fr-FR"/>
              </w:rPr>
              <w:t>Zins</w:t>
            </w:r>
            <w:proofErr w:type="spellEnd"/>
            <w:r w:rsidRPr="00FB1B45">
              <w:rPr>
                <w:rFonts w:ascii="Times New Roman" w:eastAsia="Times New Roman" w:hAnsi="Times New Roman" w:cs="Times New Roman"/>
                <w:color w:val="000000"/>
                <w:sz w:val="20"/>
                <w:szCs w:val="20"/>
                <w:lang w:val="fr-FR"/>
              </w:rPr>
              <w:t xml:space="preserve"> et al., 2004)</w:t>
            </w:r>
          </w:p>
        </w:tc>
      </w:tr>
    </w:tbl>
    <w:p w14:paraId="6D501BB4" w14:textId="77777777" w:rsidR="00381AE2" w:rsidRPr="004652AF" w:rsidRDefault="00381AE2" w:rsidP="00381AE2">
      <w:pPr>
        <w:spacing w:after="0" w:line="360" w:lineRule="auto"/>
        <w:rPr>
          <w:rFonts w:ascii="Times New Roman" w:eastAsia="Times New Roman" w:hAnsi="Times New Roman" w:cs="Times New Roman"/>
          <w:sz w:val="24"/>
          <w:szCs w:val="24"/>
          <w:lang w:val="fr-FR"/>
        </w:rPr>
      </w:pPr>
    </w:p>
    <w:p w14:paraId="0317BA26" w14:textId="404D07C4" w:rsidR="00381AE2" w:rsidRDefault="00381AE2"/>
    <w:p w14:paraId="662FBA60" w14:textId="77777777" w:rsidR="00381AE2" w:rsidRDefault="00381AE2"/>
    <w:sectPr w:rsidR="00381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57803"/>
    <w:multiLevelType w:val="multilevel"/>
    <w:tmpl w:val="E0CC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E2"/>
    <w:rsid w:val="00381AE2"/>
    <w:rsid w:val="003B27B5"/>
    <w:rsid w:val="007262C0"/>
    <w:rsid w:val="00805E06"/>
    <w:rsid w:val="00CB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4689"/>
  <w15:chartTrackingRefBased/>
  <w15:docId w15:val="{290D72FE-3EDB-4356-A2B7-5F2A94E7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1A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81AE2"/>
    <w:rPr>
      <w:sz w:val="16"/>
      <w:szCs w:val="16"/>
    </w:rPr>
  </w:style>
  <w:style w:type="paragraph" w:styleId="CommentText">
    <w:name w:val="annotation text"/>
    <w:basedOn w:val="Normal"/>
    <w:link w:val="CommentTextChar"/>
    <w:uiPriority w:val="99"/>
    <w:semiHidden/>
    <w:unhideWhenUsed/>
    <w:rsid w:val="00381AE2"/>
    <w:pPr>
      <w:spacing w:line="240" w:lineRule="auto"/>
    </w:pPr>
    <w:rPr>
      <w:sz w:val="20"/>
      <w:szCs w:val="20"/>
    </w:rPr>
  </w:style>
  <w:style w:type="character" w:customStyle="1" w:styleId="CommentTextChar">
    <w:name w:val="Comment Text Char"/>
    <w:basedOn w:val="DefaultParagraphFont"/>
    <w:link w:val="CommentText"/>
    <w:uiPriority w:val="99"/>
    <w:semiHidden/>
    <w:rsid w:val="00381AE2"/>
    <w:rPr>
      <w:sz w:val="20"/>
      <w:szCs w:val="20"/>
    </w:rPr>
  </w:style>
  <w:style w:type="paragraph" w:styleId="BalloonText">
    <w:name w:val="Balloon Text"/>
    <w:basedOn w:val="Normal"/>
    <w:link w:val="BalloonTextChar"/>
    <w:uiPriority w:val="99"/>
    <w:semiHidden/>
    <w:unhideWhenUsed/>
    <w:rsid w:val="003B27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7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 Reports</dc:creator>
  <cp:keywords/>
  <dc:description/>
  <cp:lastModifiedBy>Davis, Euniesha</cp:lastModifiedBy>
  <cp:revision>2</cp:revision>
  <dcterms:created xsi:type="dcterms:W3CDTF">2020-10-01T04:36:00Z</dcterms:created>
  <dcterms:modified xsi:type="dcterms:W3CDTF">2020-10-01T04:36:00Z</dcterms:modified>
</cp:coreProperties>
</file>